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C3" w:rsidRPr="00335140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b/>
          <w:sz w:val="24"/>
          <w:szCs w:val="24"/>
        </w:rPr>
      </w:pPr>
      <w:r w:rsidRPr="00335140">
        <w:rPr>
          <w:rFonts w:ascii="Times New Roman" w:hAnsi="Times New Roman"/>
          <w:b/>
          <w:sz w:val="24"/>
          <w:szCs w:val="24"/>
        </w:rPr>
        <w:t>ПОЛОЖЕНИЕ О КОНКУРСЕ-ФЕСТИВАЛЕ «ЛУЧШИЕ УРОКИ ПЕДАГОГОВ КИРОВСКОГО РАЙОНА» (отборочный этап городского фестиваля уроков учителей общеобразовательных учреждений Санкт-Петербурга «Петербургский урок»)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1.1. Положение определяет порядок и условия проведения конкурса-фестиваля «Лучшие уроки педагогов Кировского района» (далее – конкурс-фестиваль). 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1.2. Конкурс-фестиваль является отборочным этапом городского фестиваля уроков учителей общеобразовательных учреждений Санкт-Петербурга «Петербургский урок». 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1.3. Организатором конкурса-фестиваля является (по согласованию с отделом образования администрации Кировского района Санкт-Петербурга) Информационно-методический центр Кировского района Санкт-Петербурга совместно с методическими объединениями педагогов. 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1.4. При изменении положения городского фестиваля уроков учителей общеобразовательных учреждений Санкт-Петербурга «Петербургский урок» в настоящее положение могут быть внесены изменения в соответствии с требованиями городского этапа конкурса.</w:t>
      </w:r>
    </w:p>
    <w:p w:rsidR="004423C3" w:rsidRPr="00BE271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2. Цели и задачи конкурса-фестиваля: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Цель: стимулирование развития профессиональной компетентности педагогических кадров ОУ Кировского района Санкт-Петербурга.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Задачи: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- выявление талантливых учителей ОУ Кировского района Санкт-Петербурга, использующих эффективные методы обучения и воспитания, популяризация их инновационного опыта;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- повышение качества образования через распространение педагогически значимого опыта участников конкурса-фестиваля;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- повышение престижа учительской профессии.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- отбор и представление лучших методических разработок для участия в городском фестивале уроков учителей общеобразовательных учреждений Санкт-Петербурга «Петербургский урок».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3. Порядок проведения конкурса - фестиваля: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3.1. Подготовку и проведение конкурса-фестиваля осуществляет оргкомитет.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3.2. График проведения конкурса-фестиваля:</w:t>
      </w:r>
    </w:p>
    <w:p w:rsidR="004423C3" w:rsidRPr="007A2C24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7A2C24">
        <w:rPr>
          <w:rFonts w:ascii="Times New Roman" w:hAnsi="Times New Roman"/>
          <w:b/>
          <w:sz w:val="24"/>
          <w:szCs w:val="24"/>
        </w:rPr>
        <w:t>7 ноября по 10 ноября 2022</w:t>
      </w:r>
      <w:r w:rsidRPr="007A2C24">
        <w:rPr>
          <w:rFonts w:ascii="Times New Roman" w:hAnsi="Times New Roman"/>
          <w:sz w:val="24"/>
          <w:szCs w:val="24"/>
        </w:rPr>
        <w:t xml:space="preserve"> - прием методических разработок в электронном виде на электронный адрес </w:t>
      </w:r>
      <w:hyperlink r:id="rId5" w:history="1">
        <w:r w:rsidRPr="007A2C24">
          <w:rPr>
            <w:rStyle w:val="a3"/>
            <w:rFonts w:ascii="Times New Roman" w:hAnsi="Times New Roman"/>
            <w:sz w:val="24"/>
            <w:szCs w:val="24"/>
            <w:lang w:val="en-US"/>
          </w:rPr>
          <w:t>imc</w:t>
        </w:r>
        <w:r w:rsidRPr="007A2C24">
          <w:rPr>
            <w:rStyle w:val="a3"/>
            <w:rFonts w:ascii="Times New Roman" w:hAnsi="Times New Roman"/>
            <w:sz w:val="24"/>
            <w:szCs w:val="24"/>
          </w:rPr>
          <w:t>-</w:t>
        </w:r>
        <w:r w:rsidRPr="007A2C24">
          <w:rPr>
            <w:rStyle w:val="a3"/>
            <w:rFonts w:ascii="Times New Roman" w:hAnsi="Times New Roman"/>
            <w:sz w:val="24"/>
            <w:szCs w:val="24"/>
            <w:lang w:val="en-US"/>
          </w:rPr>
          <w:t>gromovaya</w:t>
        </w:r>
        <w:r w:rsidRPr="007A2C24">
          <w:rPr>
            <w:rStyle w:val="a3"/>
            <w:rFonts w:ascii="Times New Roman" w:hAnsi="Times New Roman"/>
            <w:sz w:val="24"/>
            <w:szCs w:val="24"/>
          </w:rPr>
          <w:t>@</w:t>
        </w:r>
        <w:r w:rsidRPr="007A2C24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7A2C2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7A2C2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7A2C2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A2C24">
        <w:rPr>
          <w:rFonts w:ascii="Times New Roman" w:hAnsi="Times New Roman"/>
          <w:sz w:val="24"/>
          <w:szCs w:val="24"/>
        </w:rPr>
        <w:t xml:space="preserve"> В печатном виде предоставлять работу не нужно.</w:t>
      </w:r>
    </w:p>
    <w:p w:rsidR="004423C3" w:rsidRPr="007A2C24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7A2C24">
        <w:rPr>
          <w:rFonts w:ascii="Times New Roman" w:hAnsi="Times New Roman"/>
          <w:b/>
          <w:sz w:val="24"/>
          <w:szCs w:val="24"/>
        </w:rPr>
        <w:t>17 ноября по 22 ноября 2022 -</w:t>
      </w:r>
      <w:r w:rsidRPr="007A2C24">
        <w:rPr>
          <w:rFonts w:ascii="Times New Roman" w:hAnsi="Times New Roman"/>
          <w:sz w:val="24"/>
          <w:szCs w:val="24"/>
        </w:rPr>
        <w:t xml:space="preserve"> экспертиза методических разработок экспертным жюри, составление рейтинга результатов оценки методических разработок, определение победителей;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7A2C24">
        <w:rPr>
          <w:rFonts w:ascii="Times New Roman" w:hAnsi="Times New Roman"/>
          <w:b/>
          <w:sz w:val="24"/>
          <w:szCs w:val="24"/>
        </w:rPr>
        <w:t xml:space="preserve">декабрь 2022 (по графику </w:t>
      </w:r>
      <w:proofErr w:type="spellStart"/>
      <w:r w:rsidRPr="007A2C24">
        <w:rPr>
          <w:rFonts w:ascii="Times New Roman" w:hAnsi="Times New Roman"/>
          <w:b/>
          <w:sz w:val="24"/>
          <w:szCs w:val="24"/>
        </w:rPr>
        <w:t>СПбАППО</w:t>
      </w:r>
      <w:proofErr w:type="spellEnd"/>
      <w:r w:rsidRPr="007A2C24">
        <w:rPr>
          <w:rFonts w:ascii="Times New Roman" w:hAnsi="Times New Roman"/>
          <w:b/>
          <w:sz w:val="24"/>
          <w:szCs w:val="24"/>
        </w:rPr>
        <w:t xml:space="preserve">) </w:t>
      </w:r>
      <w:r w:rsidRPr="007A2C24">
        <w:rPr>
          <w:rFonts w:ascii="Times New Roman" w:hAnsi="Times New Roman"/>
          <w:sz w:val="24"/>
          <w:szCs w:val="24"/>
        </w:rPr>
        <w:t>– размещение итогов конкурса-фестиваля на сайте ИМЦ, представление работ на городской фестиваль уроков учителей общеобразовательных учреждений Санкт-Петербурга «Петербургский урок».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b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4. Условия участия в конкурсе-фестивале.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4.1. В конкурсе-фестивале могут принять участие учителя основного и среднего общего образования ОУ Кировского района в номинациях </w:t>
      </w:r>
      <w:r w:rsidRPr="00BE2713">
        <w:rPr>
          <w:rFonts w:ascii="Times New Roman" w:hAnsi="Times New Roman"/>
          <w:b/>
          <w:sz w:val="24"/>
          <w:szCs w:val="24"/>
        </w:rPr>
        <w:t>«Успешные авторские методики, технологии, приёмы проведения урока в 5-11-х классах»</w:t>
      </w:r>
      <w:r w:rsidRPr="00BE2713">
        <w:rPr>
          <w:rFonts w:ascii="Times New Roman" w:hAnsi="Times New Roman"/>
          <w:sz w:val="24"/>
          <w:szCs w:val="24"/>
        </w:rPr>
        <w:t xml:space="preserve"> и </w:t>
      </w:r>
      <w:r w:rsidRPr="00BE2713">
        <w:rPr>
          <w:rFonts w:ascii="Times New Roman" w:hAnsi="Times New Roman"/>
          <w:b/>
          <w:sz w:val="24"/>
          <w:szCs w:val="24"/>
        </w:rPr>
        <w:t>«Успешные практики трансляции/адаптации известных методик, технологий, отдельных методических приёмов в 5-11 классах</w:t>
      </w:r>
      <w:r w:rsidRPr="00BE2713">
        <w:rPr>
          <w:rFonts w:ascii="Times New Roman" w:hAnsi="Times New Roman"/>
          <w:sz w:val="24"/>
          <w:szCs w:val="24"/>
        </w:rPr>
        <w:t>».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4.2. Участие должно быть </w:t>
      </w:r>
      <w:r w:rsidRPr="00BE2713">
        <w:rPr>
          <w:rFonts w:ascii="Times New Roman" w:hAnsi="Times New Roman"/>
          <w:b/>
          <w:sz w:val="24"/>
          <w:szCs w:val="24"/>
        </w:rPr>
        <w:t>индивидуальным</w:t>
      </w:r>
      <w:r w:rsidRPr="00BE2713">
        <w:rPr>
          <w:rFonts w:ascii="Times New Roman" w:hAnsi="Times New Roman"/>
          <w:sz w:val="24"/>
          <w:szCs w:val="24"/>
        </w:rPr>
        <w:t xml:space="preserve"> и добровольным.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lastRenderedPageBreak/>
        <w:t xml:space="preserve">4.3. От одного участника на районный конкурс-фестиваль представляется не более одной заявки; от образовательного учреждения представляется не более </w:t>
      </w:r>
      <w:r w:rsidRPr="00BE2713">
        <w:rPr>
          <w:rFonts w:ascii="Times New Roman" w:hAnsi="Times New Roman"/>
          <w:b/>
          <w:sz w:val="24"/>
          <w:szCs w:val="24"/>
        </w:rPr>
        <w:t>8 методических разработок различных направлений</w:t>
      </w:r>
      <w:r w:rsidRPr="00BE2713">
        <w:rPr>
          <w:rFonts w:ascii="Times New Roman" w:hAnsi="Times New Roman"/>
          <w:sz w:val="24"/>
          <w:szCs w:val="24"/>
        </w:rPr>
        <w:t xml:space="preserve">. Работа может быть представлена авторским коллективом (не более </w:t>
      </w:r>
      <w:r w:rsidRPr="00BE2713">
        <w:rPr>
          <w:rFonts w:ascii="Times New Roman" w:hAnsi="Times New Roman"/>
          <w:b/>
          <w:sz w:val="24"/>
          <w:szCs w:val="24"/>
          <w:u w:val="single"/>
        </w:rPr>
        <w:t>2-х человек</w:t>
      </w:r>
      <w:r w:rsidRPr="00BE2713">
        <w:rPr>
          <w:rFonts w:ascii="Times New Roman" w:hAnsi="Times New Roman"/>
          <w:sz w:val="24"/>
          <w:szCs w:val="24"/>
        </w:rPr>
        <w:t>, работающих в одном ОУ).</w:t>
      </w:r>
    </w:p>
    <w:p w:rsidR="004423C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4.4. В конкурсе-фестивале могут участвовать только </w:t>
      </w:r>
      <w:r w:rsidRPr="00BE2713">
        <w:rPr>
          <w:rFonts w:ascii="Times New Roman" w:hAnsi="Times New Roman"/>
          <w:b/>
          <w:sz w:val="24"/>
          <w:szCs w:val="24"/>
          <w:u w:val="single"/>
        </w:rPr>
        <w:t>неопубликованные ранее</w:t>
      </w:r>
      <w:r w:rsidRPr="00BE2713">
        <w:rPr>
          <w:rFonts w:ascii="Times New Roman" w:hAnsi="Times New Roman"/>
          <w:sz w:val="24"/>
          <w:szCs w:val="24"/>
        </w:rPr>
        <w:t xml:space="preserve"> материалы (в том числе в электронных СМИ) основного и среднего общего образования (базовый или профильный уровни).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b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5.  Конкурс-фестиваль проводится по номинациям:</w:t>
      </w:r>
    </w:p>
    <w:p w:rsidR="004423C3" w:rsidRPr="00BE2713" w:rsidRDefault="004423C3" w:rsidP="00442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5.1. </w:t>
      </w:r>
      <w:r w:rsidRPr="00BE2713">
        <w:rPr>
          <w:rFonts w:ascii="Times New Roman" w:hAnsi="Times New Roman"/>
          <w:b/>
          <w:sz w:val="24"/>
          <w:szCs w:val="24"/>
        </w:rPr>
        <w:t xml:space="preserve">Номинация 1 </w:t>
      </w:r>
      <w:r w:rsidRPr="00BE2713">
        <w:rPr>
          <w:rFonts w:ascii="Times New Roman" w:hAnsi="Times New Roman"/>
          <w:sz w:val="24"/>
          <w:szCs w:val="24"/>
        </w:rPr>
        <w:t>«Успешные авторские методики, технологии, приёмы проведения урока в 5-11-х классах».</w:t>
      </w:r>
    </w:p>
    <w:p w:rsidR="004423C3" w:rsidRPr="00BE271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713">
        <w:rPr>
          <w:rFonts w:ascii="Times New Roman" w:hAnsi="Times New Roman"/>
          <w:sz w:val="24"/>
          <w:szCs w:val="24"/>
        </w:rPr>
        <w:t>Подноминации</w:t>
      </w:r>
      <w:proofErr w:type="spellEnd"/>
      <w:r w:rsidRPr="00BE2713">
        <w:rPr>
          <w:rFonts w:ascii="Times New Roman" w:hAnsi="Times New Roman"/>
          <w:sz w:val="24"/>
          <w:szCs w:val="24"/>
        </w:rPr>
        <w:t>:</w:t>
      </w:r>
    </w:p>
    <w:p w:rsidR="004423C3" w:rsidRPr="00182B8D" w:rsidRDefault="004423C3" w:rsidP="004423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2B8D">
        <w:rPr>
          <w:rFonts w:ascii="Times New Roman" w:hAnsi="Times New Roman"/>
          <w:sz w:val="24"/>
          <w:szCs w:val="24"/>
        </w:rPr>
        <w:t>«Лучшие педагогические практики на уроке»;</w:t>
      </w:r>
    </w:p>
    <w:p w:rsidR="004423C3" w:rsidRPr="00182B8D" w:rsidRDefault="004423C3" w:rsidP="004423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2B8D">
        <w:rPr>
          <w:rFonts w:ascii="Times New Roman" w:hAnsi="Times New Roman"/>
          <w:sz w:val="24"/>
          <w:szCs w:val="24"/>
        </w:rPr>
        <w:t xml:space="preserve"> «Лучшие педагогические практики в системе оценки на уроке»;</w:t>
      </w:r>
    </w:p>
    <w:p w:rsidR="004423C3" w:rsidRPr="00182B8D" w:rsidRDefault="004423C3" w:rsidP="00442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B8D">
        <w:rPr>
          <w:rFonts w:ascii="Times New Roman" w:hAnsi="Times New Roman"/>
          <w:sz w:val="24"/>
          <w:szCs w:val="24"/>
        </w:rPr>
        <w:t xml:space="preserve">5.2. </w:t>
      </w:r>
      <w:r w:rsidRPr="00182B8D">
        <w:rPr>
          <w:rFonts w:ascii="Times New Roman" w:hAnsi="Times New Roman"/>
          <w:b/>
          <w:sz w:val="24"/>
          <w:szCs w:val="24"/>
        </w:rPr>
        <w:t xml:space="preserve">Номинация 2 </w:t>
      </w:r>
      <w:r w:rsidRPr="00182B8D">
        <w:rPr>
          <w:rFonts w:ascii="Times New Roman" w:hAnsi="Times New Roman"/>
          <w:sz w:val="24"/>
          <w:szCs w:val="24"/>
        </w:rPr>
        <w:t>«Успешные практики трансляции/адаптации известных методик, технологий, отдельных методических приёмов в 5-11-х классах».</w:t>
      </w:r>
    </w:p>
    <w:p w:rsidR="004423C3" w:rsidRPr="00182B8D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2B8D">
        <w:rPr>
          <w:rFonts w:ascii="Times New Roman" w:hAnsi="Times New Roman"/>
          <w:sz w:val="24"/>
          <w:szCs w:val="24"/>
        </w:rPr>
        <w:t>Подноминации</w:t>
      </w:r>
      <w:proofErr w:type="spellEnd"/>
      <w:r w:rsidRPr="00182B8D">
        <w:rPr>
          <w:rFonts w:ascii="Times New Roman" w:hAnsi="Times New Roman"/>
          <w:sz w:val="24"/>
          <w:szCs w:val="24"/>
        </w:rPr>
        <w:t>:</w:t>
      </w:r>
    </w:p>
    <w:p w:rsidR="004423C3" w:rsidRPr="00182B8D" w:rsidRDefault="004423C3" w:rsidP="004423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2B8D">
        <w:rPr>
          <w:rFonts w:ascii="Times New Roman" w:hAnsi="Times New Roman"/>
          <w:sz w:val="24"/>
          <w:szCs w:val="24"/>
        </w:rPr>
        <w:t>«Лучшие педагогические практики на уроке»;</w:t>
      </w:r>
    </w:p>
    <w:p w:rsidR="004423C3" w:rsidRPr="00182B8D" w:rsidRDefault="004423C3" w:rsidP="004423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2B8D">
        <w:rPr>
          <w:rFonts w:ascii="Times New Roman" w:hAnsi="Times New Roman"/>
          <w:sz w:val="24"/>
          <w:szCs w:val="24"/>
        </w:rPr>
        <w:t xml:space="preserve"> «Лучшие педагогические практики в системе оценки на уроке»;</w:t>
      </w:r>
    </w:p>
    <w:p w:rsidR="004423C3" w:rsidRDefault="004423C3" w:rsidP="004423C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B8D">
        <w:rPr>
          <w:rFonts w:ascii="Times New Roman" w:hAnsi="Times New Roman"/>
          <w:sz w:val="24"/>
          <w:szCs w:val="24"/>
        </w:rPr>
        <w:t xml:space="preserve">5.3. </w:t>
      </w:r>
      <w:r w:rsidRPr="00182B8D">
        <w:rPr>
          <w:rFonts w:ascii="Times New Roman" w:hAnsi="Times New Roman"/>
          <w:b/>
          <w:sz w:val="24"/>
          <w:szCs w:val="24"/>
        </w:rPr>
        <w:t xml:space="preserve">Номинация 3 </w:t>
      </w:r>
      <w:r w:rsidRPr="00182B8D">
        <w:rPr>
          <w:rFonts w:ascii="Times New Roman" w:hAnsi="Times New Roman"/>
          <w:sz w:val="24"/>
          <w:szCs w:val="24"/>
        </w:rPr>
        <w:t>«Успешные педагогические практики проведения внеурочных занятий</w:t>
      </w:r>
      <w:r w:rsidRPr="00341531">
        <w:rPr>
          <w:rFonts w:ascii="Times New Roman" w:hAnsi="Times New Roman"/>
          <w:sz w:val="24"/>
          <w:szCs w:val="24"/>
        </w:rPr>
        <w:t xml:space="preserve"> в 5-11 классах</w:t>
      </w:r>
      <w:r>
        <w:rPr>
          <w:rFonts w:ascii="Times New Roman" w:hAnsi="Times New Roman"/>
          <w:sz w:val="24"/>
          <w:szCs w:val="24"/>
        </w:rPr>
        <w:t>».</w:t>
      </w:r>
    </w:p>
    <w:p w:rsidR="004423C3" w:rsidRPr="00BE271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713">
        <w:rPr>
          <w:rFonts w:ascii="Times New Roman" w:hAnsi="Times New Roman"/>
          <w:sz w:val="24"/>
          <w:szCs w:val="24"/>
        </w:rPr>
        <w:t>Подноминации</w:t>
      </w:r>
      <w:proofErr w:type="spellEnd"/>
      <w:r w:rsidRPr="00BE2713">
        <w:rPr>
          <w:rFonts w:ascii="Times New Roman" w:hAnsi="Times New Roman"/>
          <w:sz w:val="24"/>
          <w:szCs w:val="24"/>
        </w:rPr>
        <w:t>:</w:t>
      </w:r>
    </w:p>
    <w:p w:rsidR="004423C3" w:rsidRPr="00173ED3" w:rsidRDefault="004423C3" w:rsidP="004423C3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D3">
        <w:rPr>
          <w:rStyle w:val="2"/>
          <w:sz w:val="24"/>
          <w:szCs w:val="24"/>
        </w:rPr>
        <w:t>«Формирование функциональной грамотности: лучшие педагогические практики</w:t>
      </w:r>
      <w:r w:rsidRPr="00173ED3">
        <w:rPr>
          <w:rFonts w:ascii="Times New Roman" w:hAnsi="Times New Roman"/>
          <w:sz w:val="24"/>
          <w:szCs w:val="24"/>
        </w:rPr>
        <w:t>»;</w:t>
      </w:r>
    </w:p>
    <w:p w:rsidR="004423C3" w:rsidRDefault="004423C3" w:rsidP="004423C3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«Профориентация: лучшие педагогические практики»;</w:t>
      </w:r>
    </w:p>
    <w:p w:rsidR="004423C3" w:rsidRPr="00173ED3" w:rsidRDefault="004423C3" w:rsidP="004423C3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 «</w:t>
      </w:r>
      <w:proofErr w:type="gramEnd"/>
      <w:r>
        <w:rPr>
          <w:rFonts w:ascii="Times New Roman" w:hAnsi="Times New Roman"/>
          <w:sz w:val="24"/>
          <w:szCs w:val="24"/>
        </w:rPr>
        <w:t>Разговоры о важном»: лучшие педагогические практики».</w:t>
      </w:r>
    </w:p>
    <w:p w:rsidR="005E6EE8" w:rsidRPr="00BE2713" w:rsidRDefault="005E6EE8" w:rsidP="004423C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6. Порядок представления материалов</w:t>
      </w:r>
      <w:r w:rsidRPr="00BE2713">
        <w:rPr>
          <w:rFonts w:ascii="Times New Roman" w:hAnsi="Times New Roman"/>
          <w:sz w:val="24"/>
          <w:szCs w:val="24"/>
        </w:rPr>
        <w:t xml:space="preserve"> 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6.1. Для участия в конкурсе-ф</w:t>
      </w:r>
      <w:bookmarkStart w:id="0" w:name="_GoBack"/>
      <w:bookmarkEnd w:id="0"/>
      <w:r w:rsidRPr="00BE2713">
        <w:rPr>
          <w:rFonts w:ascii="Times New Roman" w:hAnsi="Times New Roman"/>
          <w:sz w:val="24"/>
          <w:szCs w:val="24"/>
        </w:rPr>
        <w:t>естивале представляются материалы по номинациям согласно требованиям п. 4 Положения.</w:t>
      </w:r>
    </w:p>
    <w:p w:rsidR="0065052D" w:rsidRPr="002D6998" w:rsidRDefault="004423C3" w:rsidP="00650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998">
        <w:rPr>
          <w:rFonts w:ascii="Times New Roman" w:hAnsi="Times New Roman"/>
          <w:sz w:val="24"/>
          <w:szCs w:val="24"/>
        </w:rPr>
        <w:t xml:space="preserve">6.2. Работы предоставляются в </w:t>
      </w:r>
      <w:r w:rsidR="0065052D" w:rsidRPr="002D6998">
        <w:rPr>
          <w:rFonts w:ascii="Times New Roman" w:hAnsi="Times New Roman"/>
          <w:sz w:val="24"/>
          <w:szCs w:val="24"/>
        </w:rPr>
        <w:t>э</w:t>
      </w:r>
      <w:r w:rsidRPr="002D6998">
        <w:rPr>
          <w:rFonts w:ascii="Times New Roman" w:hAnsi="Times New Roman"/>
          <w:sz w:val="24"/>
          <w:szCs w:val="24"/>
        </w:rPr>
        <w:t>лектронном виде</w:t>
      </w:r>
      <w:r w:rsidR="0065052D" w:rsidRPr="002D6998">
        <w:rPr>
          <w:rFonts w:ascii="Times New Roman" w:hAnsi="Times New Roman"/>
          <w:sz w:val="24"/>
          <w:szCs w:val="24"/>
        </w:rPr>
        <w:t xml:space="preserve"> </w:t>
      </w:r>
      <w:r w:rsidR="0065052D" w:rsidRPr="002D6998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6" w:history="1">
        <w:proofErr w:type="gramStart"/>
        <w:r w:rsidR="00850581" w:rsidRPr="000A3600">
          <w:rPr>
            <w:rStyle w:val="a3"/>
            <w:rFonts w:ascii="Times New Roman" w:hAnsi="Times New Roman"/>
            <w:sz w:val="24"/>
            <w:szCs w:val="24"/>
          </w:rPr>
          <w:t>imc-gromovaya@mail.ru</w:t>
        </w:r>
      </w:hyperlink>
      <w:r w:rsidR="00850581">
        <w:rPr>
          <w:rFonts w:ascii="Times New Roman" w:hAnsi="Times New Roman"/>
          <w:sz w:val="24"/>
          <w:szCs w:val="24"/>
        </w:rPr>
        <w:t xml:space="preserve"> </w:t>
      </w:r>
      <w:r w:rsidR="0065052D" w:rsidRPr="002D6998">
        <w:rPr>
          <w:rFonts w:ascii="Times New Roman" w:hAnsi="Times New Roman"/>
          <w:sz w:val="24"/>
          <w:szCs w:val="24"/>
        </w:rPr>
        <w:t>.</w:t>
      </w:r>
      <w:proofErr w:type="gramEnd"/>
      <w:r w:rsidR="0065052D" w:rsidRPr="002D6998">
        <w:rPr>
          <w:rFonts w:ascii="Times New Roman" w:hAnsi="Times New Roman"/>
          <w:sz w:val="24"/>
          <w:szCs w:val="24"/>
        </w:rPr>
        <w:t xml:space="preserve"> В печатном виде предоставлять работу не нужно.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6.3. Работы, не соответствующие требованиям, не допускаются к участию в конкурсе-фестивале и не оцениваются. Материалы не возвращаются и не рецензируются.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6.4. Ответственность за соблюдение закона об авторских правах в отношении представленных материалов возлагается на участников конкурса-фестиваля.</w:t>
      </w:r>
    </w:p>
    <w:p w:rsidR="004423C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6.5. Все материалы должны представляться в сроки, установленные оргкомитетом конкурса. </w:t>
      </w:r>
    </w:p>
    <w:p w:rsidR="005E6EE8" w:rsidRPr="00BE2713" w:rsidRDefault="005E6EE8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7. Оргкомитет и экспертное жюри конкурса-фестиваля.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7.1. Оргкомитет формируется с целью проведения организационной работы по подготовке и проведению конкурса-фестиваля. В функции оргкомитета входит: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7.1.1. Внесение изменений в Положение о районном конкурсе-фестивале;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7.1.2. Обеспечение методической и консультативной поддержки учителей, участвующих в конкурсе-фестивале;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7.1.3. Формирование состава экспертного жюри (на основании решений МО предметных направлений);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 xml:space="preserve">7.1.4. Организация экспертизы представленных материалов. 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7.2. Экспертное жюри конкурса-фестиваля формируется из представителей ОУ района с целью оценивания конкурсных работ. Оценивание работ происходит в соответствии с критериями (Приложение 2).</w:t>
      </w:r>
    </w:p>
    <w:p w:rsidR="004423C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lastRenderedPageBreak/>
        <w:t>7.3. Каждая работа оценивается тремя экспертами предметов/направлений, входящих в одну номинацию. По итогам оценивания выводится средний балл каждого участника, и по каждой номинации выстраивается рейтинг.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8.</w:t>
      </w:r>
      <w:r w:rsidRPr="00BE2713">
        <w:rPr>
          <w:rFonts w:ascii="Times New Roman" w:hAnsi="Times New Roman"/>
          <w:sz w:val="24"/>
          <w:szCs w:val="24"/>
        </w:rPr>
        <w:t xml:space="preserve"> </w:t>
      </w:r>
      <w:r w:rsidRPr="00BE2713">
        <w:rPr>
          <w:rFonts w:ascii="Times New Roman" w:hAnsi="Times New Roman"/>
          <w:b/>
          <w:sz w:val="24"/>
          <w:szCs w:val="24"/>
        </w:rPr>
        <w:t>Подведение итогов конкурса-фестиваля и награждение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8.1. Итоги подводятся отдельно по каждой номинации.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8.2. Победителями и лауреатами фестиваля-конкурса считаются работы (</w:t>
      </w:r>
      <w:r w:rsidRPr="00BE2713">
        <w:rPr>
          <w:rFonts w:ascii="Times New Roman" w:hAnsi="Times New Roman"/>
          <w:b/>
          <w:sz w:val="24"/>
          <w:szCs w:val="24"/>
        </w:rPr>
        <w:t>до 30% в каждой номинации</w:t>
      </w:r>
      <w:r w:rsidRPr="00BE2713">
        <w:rPr>
          <w:rFonts w:ascii="Times New Roman" w:hAnsi="Times New Roman"/>
          <w:sz w:val="24"/>
          <w:szCs w:val="24"/>
        </w:rPr>
        <w:t>), набравшие наибольшее количество баллов, но не менее 70% от максимального количества баллов.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8.3. Из числа победителей и лауреатов в каждой номинации оргкомитетом отбираются методические разработки разных направлений для участия в городском фестивале уроков учителей общеобразовательных учреждений Санкт-Петербурга «Петербургский урок». Количество направляемых работ определяется требованиями городского конкурса.</w:t>
      </w: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8.4. Победители и лауреаты фестиваля-конкурса награждаются дипломами.</w:t>
      </w:r>
    </w:p>
    <w:p w:rsidR="004423C3" w:rsidRPr="00BE271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hAnsi="Times New Roman"/>
          <w:iCs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br w:type="page"/>
      </w:r>
      <w:r w:rsidRPr="00BE2713">
        <w:rPr>
          <w:rFonts w:ascii="Times New Roman" w:hAnsi="Times New Roman"/>
          <w:iCs/>
          <w:sz w:val="24"/>
          <w:szCs w:val="24"/>
        </w:rPr>
        <w:lastRenderedPageBreak/>
        <w:t>Приложение 1</w:t>
      </w:r>
    </w:p>
    <w:p w:rsidR="004423C3" w:rsidRPr="00BE2713" w:rsidRDefault="004423C3" w:rsidP="004423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423C3" w:rsidRPr="00BE2713" w:rsidRDefault="004423C3" w:rsidP="004423C3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BE2713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>Требования к содержанию и оформлению</w:t>
      </w:r>
    </w:p>
    <w:p w:rsidR="004423C3" w:rsidRPr="00BE2713" w:rsidRDefault="004423C3" w:rsidP="004423C3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BE2713">
        <w:rPr>
          <w:rFonts w:ascii="Times New Roman" w:hAnsi="Times New Roman"/>
          <w:b/>
          <w:bCs/>
          <w:color w:val="252525"/>
          <w:sz w:val="24"/>
          <w:szCs w:val="24"/>
          <w:bdr w:val="none" w:sz="0" w:space="0" w:color="auto" w:frame="1"/>
        </w:rPr>
        <w:t>конкурсной работы</w:t>
      </w:r>
    </w:p>
    <w:p w:rsidR="004423C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1.</w:t>
      </w:r>
      <w:r w:rsidRPr="008C2A69">
        <w:rPr>
          <w:rFonts w:ascii="Times New Roman" w:hAnsi="Times New Roman"/>
          <w:sz w:val="24"/>
          <w:szCs w:val="24"/>
        </w:rPr>
        <w:tab/>
        <w:t>Конкурсная работа представляется для участия в Фестивале на второй (городской) этап в электронном виде. Конкурсная работа состоит из следующих частей: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1.1.</w:t>
      </w:r>
      <w:r w:rsidRPr="008C2A69">
        <w:rPr>
          <w:rFonts w:ascii="Times New Roman" w:hAnsi="Times New Roman"/>
          <w:sz w:val="24"/>
          <w:szCs w:val="24"/>
        </w:rPr>
        <w:tab/>
        <w:t>Информационный лист участника Фестиваля.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1.2.</w:t>
      </w:r>
      <w:r w:rsidRPr="008C2A69">
        <w:rPr>
          <w:rFonts w:ascii="Times New Roman" w:hAnsi="Times New Roman"/>
          <w:sz w:val="24"/>
          <w:szCs w:val="24"/>
        </w:rPr>
        <w:tab/>
        <w:t>Краткая аннотация методической разработки.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1.3.</w:t>
      </w:r>
      <w:r w:rsidRPr="008C2A69">
        <w:rPr>
          <w:rFonts w:ascii="Times New Roman" w:hAnsi="Times New Roman"/>
          <w:sz w:val="24"/>
          <w:szCs w:val="24"/>
        </w:rPr>
        <w:tab/>
        <w:t>Описание успешной педагогической практики в заявленной номинации - методическая разработка, состоящая из двух частей: теоретической и практической.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2.</w:t>
      </w:r>
      <w:r w:rsidRPr="008C2A69">
        <w:rPr>
          <w:rFonts w:ascii="Times New Roman" w:hAnsi="Times New Roman"/>
          <w:sz w:val="24"/>
          <w:szCs w:val="24"/>
        </w:rPr>
        <w:tab/>
        <w:t>Информационный лист участника Фестиваля должен содержать следующую информацию об участнике Фестиваля: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2.1.</w:t>
      </w:r>
      <w:r w:rsidRPr="008C2A69">
        <w:rPr>
          <w:rFonts w:ascii="Times New Roman" w:hAnsi="Times New Roman"/>
          <w:sz w:val="24"/>
          <w:szCs w:val="24"/>
        </w:rPr>
        <w:tab/>
        <w:t>Фамилия, имя, отчество участника Фестиваля (автора/авторов методической разработка урока/занятия) с указанием должности.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2.2.</w:t>
      </w:r>
      <w:r w:rsidRPr="008C2A69">
        <w:rPr>
          <w:rFonts w:ascii="Times New Roman" w:hAnsi="Times New Roman"/>
          <w:sz w:val="24"/>
          <w:szCs w:val="24"/>
        </w:rPr>
        <w:tab/>
        <w:t>Полное наименование образовательной организации (в соответствии с её уставом).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2.3.</w:t>
      </w:r>
      <w:r w:rsidRPr="008C2A69">
        <w:rPr>
          <w:rFonts w:ascii="Times New Roman" w:hAnsi="Times New Roman"/>
          <w:sz w:val="24"/>
          <w:szCs w:val="24"/>
        </w:rPr>
        <w:tab/>
        <w:t>Контактные телефоны участника Фестиваля (рабочий, мобильный), адрес электронной почты (действующий).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2.4.</w:t>
      </w:r>
      <w:r w:rsidRPr="008C2A69">
        <w:rPr>
          <w:rFonts w:ascii="Times New Roman" w:hAnsi="Times New Roman"/>
          <w:sz w:val="24"/>
          <w:szCs w:val="24"/>
        </w:rPr>
        <w:tab/>
        <w:t>Стаж педагогической деятельности участника Фестиваля.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2.5.</w:t>
      </w:r>
      <w:r w:rsidRPr="008C2A69">
        <w:rPr>
          <w:rFonts w:ascii="Times New Roman" w:hAnsi="Times New Roman"/>
          <w:sz w:val="24"/>
          <w:szCs w:val="24"/>
        </w:rPr>
        <w:tab/>
        <w:t>Номинация (</w:t>
      </w:r>
      <w:proofErr w:type="spellStart"/>
      <w:r w:rsidRPr="008C2A69">
        <w:rPr>
          <w:rFonts w:ascii="Times New Roman" w:hAnsi="Times New Roman"/>
          <w:sz w:val="24"/>
          <w:szCs w:val="24"/>
        </w:rPr>
        <w:t>подноминация</w:t>
      </w:r>
      <w:proofErr w:type="spellEnd"/>
      <w:r w:rsidRPr="008C2A69">
        <w:rPr>
          <w:rFonts w:ascii="Times New Roman" w:hAnsi="Times New Roman"/>
          <w:sz w:val="24"/>
          <w:szCs w:val="24"/>
        </w:rPr>
        <w:t>) Фестиваля, для участия в которой представляется конкурсная работа.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3.</w:t>
      </w:r>
      <w:r w:rsidRPr="008C2A69">
        <w:rPr>
          <w:rFonts w:ascii="Times New Roman" w:hAnsi="Times New Roman"/>
          <w:sz w:val="24"/>
          <w:szCs w:val="24"/>
        </w:rPr>
        <w:tab/>
        <w:t>Краткая аннотация методической разработки должна содержать следующую информацию: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3.1.</w:t>
      </w:r>
      <w:r w:rsidRPr="008C2A69">
        <w:rPr>
          <w:rFonts w:ascii="Times New Roman" w:hAnsi="Times New Roman"/>
          <w:sz w:val="24"/>
          <w:szCs w:val="24"/>
        </w:rPr>
        <w:tab/>
        <w:t>Номинация (</w:t>
      </w:r>
      <w:proofErr w:type="spellStart"/>
      <w:r w:rsidRPr="008C2A69">
        <w:rPr>
          <w:rFonts w:ascii="Times New Roman" w:hAnsi="Times New Roman"/>
          <w:sz w:val="24"/>
          <w:szCs w:val="24"/>
        </w:rPr>
        <w:t>подноминация</w:t>
      </w:r>
      <w:proofErr w:type="spellEnd"/>
      <w:r w:rsidRPr="008C2A69">
        <w:rPr>
          <w:rFonts w:ascii="Times New Roman" w:hAnsi="Times New Roman"/>
          <w:sz w:val="24"/>
          <w:szCs w:val="24"/>
        </w:rPr>
        <w:t>) Фестиваля, для участия в которой представляется конкурсная работа.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3.2.</w:t>
      </w:r>
      <w:r w:rsidRPr="008C2A69">
        <w:rPr>
          <w:rFonts w:ascii="Times New Roman" w:hAnsi="Times New Roman"/>
          <w:sz w:val="24"/>
          <w:szCs w:val="24"/>
        </w:rPr>
        <w:tab/>
        <w:t>Название методической разработки.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3.3.</w:t>
      </w:r>
      <w:r w:rsidRPr="008C2A69">
        <w:rPr>
          <w:rFonts w:ascii="Times New Roman" w:hAnsi="Times New Roman"/>
          <w:sz w:val="24"/>
          <w:szCs w:val="24"/>
        </w:rPr>
        <w:tab/>
        <w:t>Краткое описание представляемой разработки. Объем аннотации не более 1200 печатных знаков.</w:t>
      </w:r>
    </w:p>
    <w:p w:rsidR="004423C3" w:rsidRPr="008C2A69" w:rsidRDefault="004423C3" w:rsidP="00442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4.</w:t>
      </w:r>
      <w:r w:rsidRPr="008C2A69">
        <w:rPr>
          <w:rFonts w:ascii="Times New Roman" w:hAnsi="Times New Roman"/>
          <w:sz w:val="24"/>
          <w:szCs w:val="24"/>
        </w:rPr>
        <w:tab/>
        <w:t>Описание успешной педагогической практики в соответствии с заявленной номинацией.</w:t>
      </w:r>
    </w:p>
    <w:p w:rsidR="004423C3" w:rsidRPr="008C2A69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Методическая разработка - описание успешной педагогической практики должна включать в себя:</w:t>
      </w:r>
    </w:p>
    <w:p w:rsidR="004423C3" w:rsidRPr="008C2A69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4.1.</w:t>
      </w:r>
      <w:r w:rsidRPr="008C2A69">
        <w:rPr>
          <w:rFonts w:ascii="Times New Roman" w:hAnsi="Times New Roman"/>
          <w:sz w:val="24"/>
          <w:szCs w:val="24"/>
        </w:rPr>
        <w:tab/>
        <w:t>Общее описание практики - теоретическая часть (не более 3 стр.):</w:t>
      </w:r>
    </w:p>
    <w:p w:rsidR="004423C3" w:rsidRPr="008C2A69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4.1.1.</w:t>
      </w:r>
      <w:r w:rsidRPr="008C2A69">
        <w:rPr>
          <w:rFonts w:ascii="Times New Roman" w:hAnsi="Times New Roman"/>
          <w:sz w:val="24"/>
          <w:szCs w:val="24"/>
        </w:rPr>
        <w:tab/>
        <w:t>Название рабочей программы учебного предмета (курса, дисциплины, модуля) или типология занятий, на примере/материале которых участник Фестиваля демонстрирует описываемую педагогическую практику.</w:t>
      </w:r>
    </w:p>
    <w:p w:rsidR="004423C3" w:rsidRPr="008C2A69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4.1.2.</w:t>
      </w:r>
      <w:r w:rsidRPr="008C2A69">
        <w:rPr>
          <w:rFonts w:ascii="Times New Roman" w:hAnsi="Times New Roman"/>
          <w:sz w:val="24"/>
          <w:szCs w:val="24"/>
        </w:rPr>
        <w:tab/>
        <w:t>Указание авторства описываемой практики.</w:t>
      </w:r>
    </w:p>
    <w:p w:rsidR="004423C3" w:rsidRPr="008C2A69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4.1.3.</w:t>
      </w:r>
      <w:r w:rsidRPr="008C2A69">
        <w:rPr>
          <w:rFonts w:ascii="Times New Roman" w:hAnsi="Times New Roman"/>
          <w:sz w:val="24"/>
          <w:szCs w:val="24"/>
        </w:rPr>
        <w:tab/>
        <w:t>Описание педагогических условий реализации практики.</w:t>
      </w:r>
    </w:p>
    <w:p w:rsidR="004423C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4.1.4.</w:t>
      </w:r>
      <w:r w:rsidRPr="008C2A69">
        <w:rPr>
          <w:rFonts w:ascii="Times New Roman" w:hAnsi="Times New Roman"/>
          <w:sz w:val="24"/>
          <w:szCs w:val="24"/>
        </w:rPr>
        <w:tab/>
        <w:t>Описание содержания/этапов/особенностей данной практики</w:t>
      </w:r>
    </w:p>
    <w:p w:rsidR="004423C3" w:rsidRPr="008C2A69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4.2.</w:t>
      </w:r>
      <w:r w:rsidRPr="008C2A69">
        <w:rPr>
          <w:rFonts w:ascii="Times New Roman" w:hAnsi="Times New Roman"/>
          <w:sz w:val="24"/>
          <w:szCs w:val="24"/>
        </w:rPr>
        <w:tab/>
        <w:t>Описание примеров применения на уроке/уроках/отдельных этапах урока или занятиях по внеурочной деятельности (не более 8 стр.).</w:t>
      </w:r>
    </w:p>
    <w:p w:rsidR="004423C3" w:rsidRPr="008C2A69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A69">
        <w:rPr>
          <w:rFonts w:ascii="Times New Roman" w:hAnsi="Times New Roman"/>
          <w:sz w:val="24"/>
          <w:szCs w:val="24"/>
        </w:rPr>
        <w:t>4.3.</w:t>
      </w:r>
      <w:r w:rsidRPr="008C2A69">
        <w:rPr>
          <w:rFonts w:ascii="Times New Roman" w:hAnsi="Times New Roman"/>
          <w:sz w:val="24"/>
          <w:szCs w:val="24"/>
        </w:rPr>
        <w:tab/>
        <w:t xml:space="preserve">Текст методической разработки должен соответствовать критериям оценивания конкурсных материалов, содержащихся в экспертном заключении, форма которого </w:t>
      </w:r>
      <w:r w:rsidRPr="008A2305">
        <w:rPr>
          <w:rFonts w:ascii="Times New Roman" w:hAnsi="Times New Roman"/>
          <w:sz w:val="24"/>
          <w:szCs w:val="24"/>
        </w:rPr>
        <w:t>представлена в Приложении 2 к настоящему Положению.</w:t>
      </w:r>
    </w:p>
    <w:p w:rsidR="004423C3" w:rsidRPr="00BE271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7. Требования к оформлению методической разработки.</w:t>
      </w:r>
    </w:p>
    <w:p w:rsidR="004423C3" w:rsidRPr="00A773D1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73D1">
        <w:rPr>
          <w:rFonts w:ascii="Times New Roman" w:hAnsi="Times New Roman"/>
          <w:sz w:val="24"/>
          <w:szCs w:val="24"/>
        </w:rPr>
        <w:t>Общий объем методической разработки (независимо от количества иллюстративного материала) - не более 11 страниц формата А4 (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5474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в формате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A773D1">
        <w:rPr>
          <w:rFonts w:ascii="Times New Roman" w:hAnsi="Times New Roman"/>
          <w:sz w:val="24"/>
          <w:szCs w:val="24"/>
        </w:rPr>
        <w:t>ос</w:t>
      </w:r>
      <w:proofErr w:type="spellEnd"/>
      <w:r w:rsidRPr="00A773D1">
        <w:rPr>
          <w:rFonts w:ascii="Times New Roman" w:hAnsi="Times New Roman"/>
          <w:sz w:val="24"/>
          <w:szCs w:val="24"/>
        </w:rPr>
        <w:t xml:space="preserve">, шрифт </w:t>
      </w:r>
      <w:r>
        <w:rPr>
          <w:rFonts w:ascii="Times New Roman" w:hAnsi="Times New Roman"/>
          <w:sz w:val="24"/>
          <w:szCs w:val="24"/>
        </w:rPr>
        <w:t>–</w:t>
      </w:r>
      <w:r w:rsidRPr="00A77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 w:rsidRPr="005474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 w:rsidRPr="005474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 w:rsidRPr="00A773D1">
        <w:rPr>
          <w:rFonts w:ascii="Times New Roman" w:hAnsi="Times New Roman"/>
          <w:sz w:val="24"/>
          <w:szCs w:val="24"/>
        </w:rPr>
        <w:t xml:space="preserve">, 14, черный, интервал - полуторный, поля со всех сторон - 25 мм, выравнивание текста «по ширине», красная строка - 1 см). Текст должен быть расположен на одной стороне листа. Не допускается использование пробелов и символов табуляции для форматирования текста. Текст набирается без переносов. Электронная </w:t>
      </w:r>
      <w:r w:rsidRPr="00A773D1">
        <w:rPr>
          <w:rFonts w:ascii="Times New Roman" w:hAnsi="Times New Roman"/>
          <w:sz w:val="24"/>
          <w:szCs w:val="24"/>
        </w:rPr>
        <w:lastRenderedPageBreak/>
        <w:t>поддержка (слайды) не прилагается. Рисунки, таблицы и графики и пр. должны быть прикреплены к тексту.</w:t>
      </w:r>
    </w:p>
    <w:p w:rsidR="004423C3" w:rsidRPr="00BE271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73D1">
        <w:rPr>
          <w:rFonts w:ascii="Times New Roman" w:hAnsi="Times New Roman"/>
          <w:sz w:val="24"/>
          <w:szCs w:val="24"/>
        </w:rPr>
        <w:t>Автор может включить библиографию использованных методических материалов (список литературы). Команду «вставить сноску» использовать нельзя. В список литературы могут быть включены только те работы, на которые дается ссылка в тексте разработки. Рекомендуется не включать в список литературы более 5 позиций. Ссылка на источник цитирования даётся непосредственно по завершении цитаты/упоминания исследования. Нумерацию ссылок в тексте и в примечаниях следует производить по мере их появления в тексте. В тексте в квадратных скобках указывается номер ссылки в библиографии: [1], [2], [3]. В списке литературы приводится полное название работы с подробной библиографической информацией</w:t>
      </w:r>
      <w:r w:rsidRPr="00BE2713">
        <w:rPr>
          <w:rFonts w:ascii="Times New Roman" w:hAnsi="Times New Roman"/>
          <w:sz w:val="24"/>
          <w:szCs w:val="24"/>
        </w:rPr>
        <w:t xml:space="preserve">. </w:t>
      </w:r>
    </w:p>
    <w:p w:rsidR="004423C3" w:rsidRPr="00BE2713" w:rsidRDefault="004423C3" w:rsidP="004423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 w:hanging="2"/>
        <w:jc w:val="right"/>
        <w:rPr>
          <w:rFonts w:ascii="Times New Roman" w:hAnsi="Times New Roman"/>
          <w:iCs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br w:type="page"/>
      </w:r>
      <w:r w:rsidRPr="00BE2713">
        <w:rPr>
          <w:rFonts w:ascii="Times New Roman" w:hAnsi="Times New Roman"/>
          <w:iCs/>
          <w:sz w:val="24"/>
          <w:szCs w:val="24"/>
        </w:rPr>
        <w:lastRenderedPageBreak/>
        <w:t>Приложение 2</w:t>
      </w:r>
    </w:p>
    <w:p w:rsidR="004423C3" w:rsidRPr="00BE2713" w:rsidRDefault="004423C3" w:rsidP="004423C3">
      <w:pPr>
        <w:spacing w:after="0" w:line="240" w:lineRule="auto"/>
        <w:jc w:val="right"/>
        <w:rPr>
          <w:rFonts w:ascii="Times New Roman" w:hAnsi="Times New Roman"/>
          <w:strike/>
          <w:sz w:val="24"/>
          <w:szCs w:val="24"/>
        </w:rPr>
      </w:pPr>
    </w:p>
    <w:p w:rsidR="004423C3" w:rsidRPr="00BE2713" w:rsidRDefault="004423C3" w:rsidP="004423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713"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4423C3" w:rsidRPr="00BE2713" w:rsidRDefault="004423C3" w:rsidP="004423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54610</wp:posOffset>
                </wp:positionV>
                <wp:extent cx="2819400" cy="476250"/>
                <wp:effectExtent l="0" t="0" r="1905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C3" w:rsidRPr="00E63C1A" w:rsidRDefault="004423C3" w:rsidP="004423C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63C1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Регистрационный номер №:</w:t>
                            </w:r>
                            <w:r w:rsidRPr="00E63C1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8.7pt;margin-top:4.3pt;width:22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fnQQIAAFYEAAAOAAAAZHJzL2Uyb0RvYy54bWysVM2O0zAQviPxDpbvNG3U7m6jpqulSxHS&#10;8iMtPIDjOImF4zG226TcuPMKvAMHDtx4he4bMXa6pVrggsjB8njGn2e+byaLy75VZCusk6BzOhmN&#10;KRGaQyl1ndN3b9dPLihxnumSKdAipzvh6OXy8aNFZzKRQgOqFJYgiHZZZ3LaeG+yJHG8ES1zIzBC&#10;o7MC2zKPpq2T0rIO0VuVpOPxWdKBLY0FLpzD0+vBSZcRv6oE96+ryglPVE4xNx9XG9cirMlywbLa&#10;MtNIfkiD/UMWLZMaHz1CXTPPyMbK36BayS04qPyIQ5tAVUkuYg1YzWT8oJrbhhkRa0FynDnS5P4f&#10;LH+1fWOJLHOaUqJZixLtv+y/7r/tf+y/3326+0zSwFFnXIahtwaDff8UetQ61uvMDfD3jmhYNUzX&#10;4spa6BrBSsxxEm4mJ1cHHBdAiu4llPgY23iIQH1l20AgUkIQHbXaHfURvSccD9OLyXw6RhdH3/T8&#10;LJ1FAROW3d821vnnAloSNjm1qH9EZ9sb50M2LLsPCY85ULJcS6WiYetipSzZMuyVdfxiAQ/ClCZd&#10;TuezdDYQ8FeIcfz+BNFKj02vZJvTi2MQywJtz3QZW9IzqYY9pqz0gcdA3UCi74v+oEsB5Q4ZtTA0&#10;Nw4jbhqwHynpsLFz6j5smBWUqBcaVZlPptMwCdGYzs5TNOyppzj1MM0RKqeekmG78sP0bIyVdYMv&#10;DX2g4QqVrGQkOUg+ZHXIG5s3cn8YtDAdp3aM+vU7WP4EAAD//wMAUEsDBBQABgAIAAAAIQDuyfQJ&#10;3QAAAAgBAAAPAAAAZHJzL2Rvd25yZXYueG1sTI/BTsMwEETvSPyDtUhcEHVCi9uGOBVCAsENCoKr&#10;G2+TCHsdYjcNf89yguNoRm/flpvJOzHiELtAGvJZBgKpDrajRsPb6/3lCkRMhqxxgVDDN0bYVKcn&#10;pSlsONILjtvUCIZQLIyGNqW+kDLWLXoTZ6FH4m4fBm8Sx6GRdjBHhnsnr7JMSW864gut6fGuxfpz&#10;e/AaVovH8SM+zZ/fa7V363SxHB++Bq3Pz6bbGxAJp/Q3hl99VoeKnXbhQDYKp+E6Xy54yjAFgvu1&#10;yjnvOM8VyKqU/x+ofgAAAP//AwBQSwECLQAUAAYACAAAACEAtoM4kv4AAADhAQAAEwAAAAAAAAAA&#10;AAAAAAAAAAAAW0NvbnRlbnRfVHlwZXNdLnhtbFBLAQItABQABgAIAAAAIQA4/SH/1gAAAJQBAAAL&#10;AAAAAAAAAAAAAAAAAC8BAABfcmVscy8ucmVsc1BLAQItABQABgAIAAAAIQA5HNfnQQIAAFYEAAAO&#10;AAAAAAAAAAAAAAAAAC4CAABkcnMvZTJvRG9jLnhtbFBLAQItABQABgAIAAAAIQDuyfQJ3QAAAAgB&#10;AAAPAAAAAAAAAAAAAAAAAJsEAABkcnMvZG93bnJldi54bWxQSwUGAAAAAAQABADzAAAApQUAAAAA&#10;">
                <v:textbox>
                  <w:txbxContent>
                    <w:p w:rsidR="004423C3" w:rsidRPr="00E63C1A" w:rsidRDefault="004423C3" w:rsidP="004423C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63C1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Регистрационный номер №:</w:t>
                      </w:r>
                      <w:r w:rsidRPr="00E63C1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23C3" w:rsidRPr="00BE2713" w:rsidRDefault="004423C3" w:rsidP="004423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4423C3" w:rsidRPr="00BE2713" w:rsidRDefault="004423C3" w:rsidP="004423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23C3" w:rsidRPr="00BE2713" w:rsidRDefault="004423C3" w:rsidP="004423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423C3" w:rsidRPr="00BE2713" w:rsidRDefault="004423C3" w:rsidP="004423C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E2713">
        <w:rPr>
          <w:rFonts w:ascii="Times New Roman" w:hAnsi="Times New Roman"/>
          <w:i/>
          <w:sz w:val="24"/>
          <w:szCs w:val="24"/>
        </w:rPr>
        <w:t xml:space="preserve">Номинация, </w:t>
      </w:r>
      <w:proofErr w:type="spellStart"/>
      <w:r w:rsidRPr="00BE2713">
        <w:rPr>
          <w:rFonts w:ascii="Times New Roman" w:hAnsi="Times New Roman"/>
          <w:i/>
          <w:sz w:val="24"/>
          <w:szCs w:val="24"/>
        </w:rPr>
        <w:t>подноминация</w:t>
      </w:r>
      <w:proofErr w:type="spellEnd"/>
    </w:p>
    <w:p w:rsidR="004423C3" w:rsidRPr="00BE2713" w:rsidRDefault="004423C3" w:rsidP="004423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Эксперт: _________________/_____________________/                 Дата _________________</w:t>
      </w:r>
    </w:p>
    <w:p w:rsidR="004423C3" w:rsidRDefault="004423C3" w:rsidP="004423C3">
      <w:pPr>
        <w:spacing w:after="0" w:line="240" w:lineRule="auto"/>
        <w:ind w:left="1418" w:right="3684"/>
        <w:jc w:val="center"/>
        <w:rPr>
          <w:rFonts w:ascii="Times New Roman" w:hAnsi="Times New Roman"/>
          <w:i/>
          <w:sz w:val="24"/>
          <w:szCs w:val="24"/>
        </w:rPr>
      </w:pPr>
      <w:r w:rsidRPr="00BE2713">
        <w:rPr>
          <w:rFonts w:ascii="Times New Roman" w:hAnsi="Times New Roman"/>
          <w:i/>
          <w:sz w:val="24"/>
          <w:szCs w:val="24"/>
        </w:rPr>
        <w:t xml:space="preserve">подпись                 </w:t>
      </w:r>
      <w:r w:rsidRPr="00D22541">
        <w:rPr>
          <w:rFonts w:ascii="Times New Roman" w:hAnsi="Times New Roman"/>
          <w:i/>
          <w:sz w:val="24"/>
          <w:szCs w:val="24"/>
          <w:highlight w:val="yellow"/>
        </w:rPr>
        <w:t>расшифровка подписи</w:t>
      </w:r>
    </w:p>
    <w:p w:rsidR="004423C3" w:rsidRPr="00D22541" w:rsidRDefault="004423C3" w:rsidP="004423C3">
      <w:pPr>
        <w:spacing w:after="0" w:line="240" w:lineRule="auto"/>
        <w:ind w:right="3684"/>
        <w:rPr>
          <w:rFonts w:ascii="Times New Roman" w:hAnsi="Times New Roman"/>
          <w:sz w:val="24"/>
          <w:szCs w:val="24"/>
        </w:rPr>
      </w:pPr>
    </w:p>
    <w:p w:rsidR="004423C3" w:rsidRPr="00D22541" w:rsidRDefault="004423C3" w:rsidP="004423C3">
      <w:pPr>
        <w:spacing w:after="0" w:line="240" w:lineRule="auto"/>
        <w:ind w:right="368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3"/>
        <w:gridCol w:w="1310"/>
        <w:gridCol w:w="708"/>
        <w:gridCol w:w="1690"/>
      </w:tblGrid>
      <w:tr w:rsidR="004423C3" w:rsidRPr="00D22541" w:rsidTr="00F73FA7">
        <w:trPr>
          <w:trHeight w:hRule="exact" w:val="704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КРИТЕРИЙ ОЦЕНКИ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2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Возможное количество баллов по критерию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4423C3" w:rsidRPr="00D22541" w:rsidTr="00F73FA7">
        <w:trPr>
          <w:trHeight w:val="247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1. Общая характеристика конкурсных материалов (оценивается каждый показатель)</w:t>
            </w:r>
          </w:p>
        </w:tc>
      </w:tr>
      <w:tr w:rsidR="004423C3" w:rsidRPr="00D22541" w:rsidTr="00F73FA7">
        <w:trPr>
          <w:trHeight w:hRule="exact" w:val="488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3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Представленные конкурсные материалы способствует решению задач современного образования, соответствуют ФГОС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467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30" w:lineRule="exact"/>
              <w:ind w:left="18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Описание педагогической практики хорошо структурировано, логично изложено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683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27" w:lineRule="exact"/>
              <w:ind w:left="18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Аргументированность положительных педагогических эффектов, достигаемых при использовании представленных методик/технологий/приемов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464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27" w:lineRule="exact"/>
              <w:ind w:left="18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Методика/технология/система приемов/оценочных материалов описана с точки зрения педагогической науки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332"/>
        </w:trPr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16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Балл по критерию (шах - 20)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val="300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2. Степень новизны методических материалов (оценивается один из показателей)</w:t>
            </w:r>
          </w:p>
        </w:tc>
      </w:tr>
      <w:tr w:rsidR="004423C3" w:rsidRPr="00D22541" w:rsidTr="00F73FA7">
        <w:trPr>
          <w:trHeight w:hRule="exact" w:val="473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Представлены принципиально новые методические материалы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21-25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686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27" w:lineRule="exact"/>
              <w:ind w:left="16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Представлены материалы с существенными изменениями/ усовершенствованиями известных методик, технологий, стратегий, приемов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11-20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464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30" w:lineRule="exact"/>
              <w:ind w:left="16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Представлены известные технологии, методики, приемы, проиллюстрированные примерами из практики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0-10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2)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right="30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336"/>
        </w:trPr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16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Балл по критерию (шах - 25)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val="357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3. Готовность методических материалов к распространению (оценивается каждый показатель)</w:t>
            </w:r>
          </w:p>
        </w:tc>
      </w:tr>
      <w:tr w:rsidR="004423C3" w:rsidRPr="00D22541" w:rsidTr="00F73FA7">
        <w:trPr>
          <w:trHeight w:hRule="exact" w:val="456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23" w:lineRule="exact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Научность описания теоретической части методической разработки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464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30" w:lineRule="exact"/>
              <w:ind w:left="14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Универсальность методики/технологии, возможность тиражирования опыта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467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30" w:lineRule="exact"/>
              <w:ind w:left="14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Убедительность представленных примеров реализации представленной практики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464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23" w:lineRule="exact"/>
              <w:ind w:left="14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Достаточность примеров, иллюстрирующих представленную методику/технологию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0-10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2)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318"/>
        </w:trPr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140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Балл по критерию (шах - 25)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val="350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4. Дополнительный балл за конкурсные материалы</w:t>
            </w:r>
          </w:p>
        </w:tc>
      </w:tr>
      <w:tr w:rsidR="004423C3" w:rsidRPr="00D22541" w:rsidTr="00F73FA7">
        <w:trPr>
          <w:trHeight w:hRule="exact" w:val="460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Описан опыт апробации представленных материалов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0-5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val="325"/>
        </w:trPr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Дополнительный балл эксперта</w:t>
            </w:r>
          </w:p>
        </w:tc>
      </w:tr>
      <w:tr w:rsidR="004423C3" w:rsidRPr="00D22541" w:rsidTr="00F73FA7">
        <w:trPr>
          <w:trHeight w:hRule="exact" w:val="464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30" w:lineRule="exact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Представлены дополнительные материалы (ссылки на публикации, в том числе в интернете)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0-10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460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23" w:lineRule="exact"/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Рекомендовано к печати в электронном журнале «Петербургский урок»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 или 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456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Качество и культура оформления материалов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6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0-10</w:t>
            </w:r>
          </w:p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before="60" w:after="0" w:line="20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(с шагом 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D2254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343"/>
        </w:trPr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Балл по критерию (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</w:t>
            </w:r>
            <w:r w:rsidRPr="00D225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ах - 30)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  <w:tr w:rsidR="004423C3" w:rsidRPr="00D22541" w:rsidTr="00F73FA7">
        <w:trPr>
          <w:trHeight w:hRule="exact" w:val="382"/>
        </w:trPr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00" w:lineRule="exact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оценка (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</w:t>
            </w:r>
            <w:r w:rsidRPr="00D225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ах - 100)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C3" w:rsidRPr="00D22541" w:rsidRDefault="004423C3" w:rsidP="00F73FA7">
            <w:pPr>
              <w:framePr w:w="9616" w:h="11614" w:hRule="exact" w:wrap="none" w:vAnchor="page" w:hAnchor="page" w:x="1725" w:y="3096"/>
              <w:widowControl w:val="0"/>
              <w:spacing w:after="0" w:line="240" w:lineRule="auto"/>
              <w:rPr>
                <w:rFonts w:ascii="Arial Unicode MS" w:eastAsia="Arial Unicode MS" w:hAnsi="Arial Unicode MS"/>
                <w:sz w:val="10"/>
                <w:szCs w:val="10"/>
              </w:rPr>
            </w:pPr>
          </w:p>
        </w:tc>
      </w:tr>
    </w:tbl>
    <w:p w:rsidR="00CF62E9" w:rsidRDefault="00CF62E9"/>
    <w:sectPr w:rsidR="00C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010"/>
    <w:multiLevelType w:val="hybridMultilevel"/>
    <w:tmpl w:val="3034B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C3"/>
    <w:rsid w:val="00007373"/>
    <w:rsid w:val="00176F49"/>
    <w:rsid w:val="002D6998"/>
    <w:rsid w:val="004423C3"/>
    <w:rsid w:val="005E6EE8"/>
    <w:rsid w:val="005F1032"/>
    <w:rsid w:val="0065052D"/>
    <w:rsid w:val="00850581"/>
    <w:rsid w:val="00C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F012F4-7EC9-4DC5-B36B-D5AEDB2D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23C3"/>
    <w:rPr>
      <w:color w:val="0563C1"/>
      <w:u w:val="single"/>
    </w:rPr>
  </w:style>
  <w:style w:type="character" w:customStyle="1" w:styleId="2">
    <w:name w:val="Основной текст (2)_"/>
    <w:link w:val="21"/>
    <w:locked/>
    <w:rsid w:val="004423C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423C3"/>
    <w:pPr>
      <w:widowControl w:val="0"/>
      <w:shd w:val="clear" w:color="auto" w:fill="FFFFFF"/>
      <w:spacing w:after="0" w:line="320" w:lineRule="exac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-gromovaya@mail.ru" TargetMode="External"/><Relationship Id="rId5" Type="http://schemas.openxmlformats.org/officeDocument/2006/relationships/hyperlink" Target="mailto:imc-gromov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7</cp:revision>
  <dcterms:created xsi:type="dcterms:W3CDTF">2022-10-18T07:18:00Z</dcterms:created>
  <dcterms:modified xsi:type="dcterms:W3CDTF">2022-10-18T09:05:00Z</dcterms:modified>
</cp:coreProperties>
</file>